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F8" w:rsidRDefault="00B95C40" w:rsidP="000E4EF8">
      <w:pPr>
        <w:pStyle w:val="Nagwek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4114800</wp:posOffset>
            </wp:positionH>
            <wp:positionV relativeFrom="margin">
              <wp:posOffset>2540</wp:posOffset>
            </wp:positionV>
            <wp:extent cx="2400300" cy="904875"/>
            <wp:effectExtent l="19050" t="0" r="0" b="0"/>
            <wp:wrapSquare wrapText="bothSides"/>
            <wp:docPr id="16" name="Obraz 2" descr="C:\Users\User\AppData\Local\Temp\7zO5F8D.tmp\logo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AppData\Local\Temp\7zO5F8D.tmp\logo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AE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-349885</wp:posOffset>
            </wp:positionV>
            <wp:extent cx="1666875" cy="1362075"/>
            <wp:effectExtent l="19050" t="0" r="9525" b="0"/>
            <wp:wrapTight wrapText="bothSides">
              <wp:wrapPolygon edited="0">
                <wp:start x="-247" y="0"/>
                <wp:lineTo x="-247" y="21449"/>
                <wp:lineTo x="21723" y="21449"/>
                <wp:lineTo x="21723" y="0"/>
                <wp:lineTo x="-247" y="0"/>
              </wp:wrapPolygon>
            </wp:wrapTight>
            <wp:docPr id="1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AED">
        <w:rPr>
          <w:noProof/>
        </w:rPr>
        <w:drawing>
          <wp:inline distT="0" distB="0" distL="0" distR="0">
            <wp:extent cx="2143125" cy="895350"/>
            <wp:effectExtent l="19050" t="0" r="9525" b="0"/>
            <wp:docPr id="1" name="Obraz 1" descr="C:\Users\User\AppData\Local\Temp\7zO4911.tmp\logo_FE_Wiedza_Edukacja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AppData\Local\Temp\7zO4911.tmp\logo_FE_Wiedza_Edukacja_Rozwoj_rg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AE" w:rsidRDefault="00412BAE" w:rsidP="000E4EF8">
      <w:pPr>
        <w:pStyle w:val="Nagwek"/>
      </w:pPr>
    </w:p>
    <w:p w:rsidR="00B23422" w:rsidRDefault="00B23422" w:rsidP="00B23422">
      <w:pPr>
        <w:pStyle w:val="Nagwek"/>
        <w:rPr>
          <w:b/>
        </w:rPr>
      </w:pPr>
    </w:p>
    <w:p w:rsidR="00C30EFE" w:rsidRPr="007726F3" w:rsidRDefault="007726F3" w:rsidP="00B23422">
      <w:pPr>
        <w:pStyle w:val="Nagwek"/>
        <w:jc w:val="center"/>
        <w:rPr>
          <w:b/>
        </w:rPr>
      </w:pPr>
      <w:r w:rsidRPr="007726F3">
        <w:rPr>
          <w:b/>
        </w:rPr>
        <w:t>GRUPA J: KURS KINESIOTAPINGU</w:t>
      </w:r>
    </w:p>
    <w:p w:rsidR="00412BAE" w:rsidRDefault="00412BAE" w:rsidP="00B23422">
      <w:pPr>
        <w:pStyle w:val="Nagwek"/>
        <w:jc w:val="center"/>
      </w:pPr>
    </w:p>
    <w:tbl>
      <w:tblPr>
        <w:tblW w:w="99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571"/>
        <w:gridCol w:w="4189"/>
        <w:gridCol w:w="1004"/>
        <w:gridCol w:w="1642"/>
        <w:gridCol w:w="1340"/>
        <w:gridCol w:w="1216"/>
      </w:tblGrid>
      <w:tr w:rsidR="00F36162" w:rsidRPr="00B23422" w:rsidTr="00432807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Nazwa przedmiotu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Godziny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</w:tcPr>
          <w:p w:rsidR="00F36162" w:rsidRPr="00B23422" w:rsidRDefault="00F36162" w:rsidP="0068459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Sala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Budowa i rola skóry.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 xml:space="preserve">dr n. med. Joanna Krawczyk   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4.06.2018 r.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8.00- 10.15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Anatomia, fizjologia i patofizjologia układu limfatycznego.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 xml:space="preserve">dr n. med. Joanna Krawczyk   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4.06.2018 r.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10.30-12.45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Historia kinesiotapingu, jego praktyczne  i teoretyczne podstawy.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Renata Suska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4.06.2018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15.00-16.30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Techniki dynamicznego plastrowania.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Renata Suska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4.06.2018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0002D4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16.30</w:t>
            </w:r>
            <w:r w:rsidR="00F36162" w:rsidRPr="00B23422">
              <w:rPr>
                <w:color w:val="000000"/>
                <w:sz w:val="22"/>
                <w:szCs w:val="22"/>
              </w:rPr>
              <w:t>-18.</w:t>
            </w:r>
            <w:r w:rsidRPr="00B2342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F36162" w:rsidRPr="00B23422" w:rsidTr="00432807">
        <w:trPr>
          <w:trHeight w:val="1042"/>
        </w:trPr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 dynamicznego w obszarze głowy i szyi.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Renata Suska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5.06.2018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984A6A" w:rsidP="00C42DE4">
            <w:pPr>
              <w:jc w:val="center"/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14.40-20.00</w:t>
            </w:r>
          </w:p>
          <w:p w:rsidR="00984A6A" w:rsidRPr="00B23422" w:rsidRDefault="00984A6A" w:rsidP="006845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obręczy barkowej.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6.06.2018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8.00-10.15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10.30-12.00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12.15-13.45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106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łokcia i przedramienia.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Renata Suska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6.06.2018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C42DE4" w:rsidP="00C42DE4">
            <w:pPr>
              <w:jc w:val="center"/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14.4</w:t>
            </w:r>
            <w:r w:rsidR="00F36162" w:rsidRPr="00B23422">
              <w:rPr>
                <w:color w:val="000000"/>
                <w:sz w:val="22"/>
                <w:szCs w:val="22"/>
              </w:rPr>
              <w:t>0-20.00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nadgarstka i ręki.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Renata Suska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C42DE4" w:rsidP="00C42DE4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14.40-</w:t>
            </w:r>
            <w:r w:rsidR="00F36162" w:rsidRPr="00B23422">
              <w:rPr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klatki piersiowej, pleców i kończyn górnych.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8.00-10.15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10.30-12.00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12.15-13.45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aplikacje plastrowania dynamicznego w obszarze stawu biodrowego i uda.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11.06.2018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14.30-17.30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17.45-20.00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kolana.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13.06.2018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14.30-17.30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17.45-20.00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rPr>
          <w:trHeight w:val="70"/>
        </w:trPr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aplikacji plastrowania dynamicznego w obszarze stawu skokowego i stopy.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12.06.2018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13.30-15.45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15.30-17.00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17.15-19.30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Wybrane zastosowania kliniczne aplikacje plastrowania dynamicznego w obszarze pleców i kończyn dolnych.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13.06.2018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8.00-10.15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10.30-12.00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12.15-13.45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  <w:tr w:rsidR="00F36162" w:rsidRPr="00B23422" w:rsidTr="00F36162"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b/>
                <w:color w:val="000000"/>
                <w:sz w:val="22"/>
                <w:szCs w:val="22"/>
              </w:rPr>
            </w:pPr>
            <w:r w:rsidRPr="00B23422"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rPr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Przykłady zastosowania dynamicznego plastrowania w innych wybranych jednostkach chorobowych.</w:t>
            </w:r>
          </w:p>
          <w:p w:rsidR="00F36162" w:rsidRPr="00B23422" w:rsidRDefault="00F36162" w:rsidP="0068459C">
            <w:pPr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mgr Krzysztof Skarbek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15.06.2018 r.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8.00-10.15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10.30-12.00</w:t>
            </w:r>
          </w:p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12.15-13.45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162" w:rsidRPr="00B23422" w:rsidRDefault="00F36162" w:rsidP="0068459C">
            <w:pPr>
              <w:jc w:val="center"/>
              <w:rPr>
                <w:color w:val="000000"/>
                <w:sz w:val="22"/>
                <w:szCs w:val="22"/>
              </w:rPr>
            </w:pPr>
            <w:r w:rsidRPr="00B23422">
              <w:rPr>
                <w:color w:val="000000"/>
                <w:sz w:val="22"/>
                <w:szCs w:val="22"/>
              </w:rPr>
              <w:t>09</w:t>
            </w:r>
          </w:p>
        </w:tc>
      </w:tr>
    </w:tbl>
    <w:p w:rsidR="007726F3" w:rsidRPr="00B23422" w:rsidRDefault="007726F3" w:rsidP="007726F3">
      <w:pPr>
        <w:rPr>
          <w:color w:val="000000"/>
          <w:sz w:val="22"/>
          <w:szCs w:val="22"/>
        </w:rPr>
      </w:pPr>
    </w:p>
    <w:sectPr w:rsidR="007726F3" w:rsidRPr="00B23422" w:rsidSect="00B23422">
      <w:pgSz w:w="11906" w:h="16838"/>
      <w:pgMar w:top="426" w:right="1080" w:bottom="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>
    <w:nsid w:val="637D0E74"/>
    <w:multiLevelType w:val="hybridMultilevel"/>
    <w:tmpl w:val="7A466E4A"/>
    <w:lvl w:ilvl="0" w:tplc="704ED8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72767A2B"/>
    <w:multiLevelType w:val="hybridMultilevel"/>
    <w:tmpl w:val="259C220E"/>
    <w:lvl w:ilvl="0" w:tplc="632020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ngsana Ne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21144B"/>
    <w:rsid w:val="000002D4"/>
    <w:rsid w:val="000400CA"/>
    <w:rsid w:val="00065313"/>
    <w:rsid w:val="00075F80"/>
    <w:rsid w:val="000C0887"/>
    <w:rsid w:val="000D3C8A"/>
    <w:rsid w:val="000D46D0"/>
    <w:rsid w:val="000E4EF8"/>
    <w:rsid w:val="000E5684"/>
    <w:rsid w:val="00110EBC"/>
    <w:rsid w:val="001235AD"/>
    <w:rsid w:val="00130713"/>
    <w:rsid w:val="001423A7"/>
    <w:rsid w:val="00157DBD"/>
    <w:rsid w:val="001609AE"/>
    <w:rsid w:val="0017382B"/>
    <w:rsid w:val="001743D0"/>
    <w:rsid w:val="001B1E60"/>
    <w:rsid w:val="001B2D7F"/>
    <w:rsid w:val="001B3BF8"/>
    <w:rsid w:val="001C799A"/>
    <w:rsid w:val="001F486C"/>
    <w:rsid w:val="0021144B"/>
    <w:rsid w:val="002125D6"/>
    <w:rsid w:val="00213208"/>
    <w:rsid w:val="00221AAD"/>
    <w:rsid w:val="00233590"/>
    <w:rsid w:val="00247D45"/>
    <w:rsid w:val="00252B0C"/>
    <w:rsid w:val="00265680"/>
    <w:rsid w:val="002C3911"/>
    <w:rsid w:val="002D09E6"/>
    <w:rsid w:val="002E59A4"/>
    <w:rsid w:val="002E5B85"/>
    <w:rsid w:val="002F2D8C"/>
    <w:rsid w:val="002F3F8F"/>
    <w:rsid w:val="00303EE6"/>
    <w:rsid w:val="00333DC3"/>
    <w:rsid w:val="00382449"/>
    <w:rsid w:val="003D355A"/>
    <w:rsid w:val="003F3839"/>
    <w:rsid w:val="003F7FFD"/>
    <w:rsid w:val="00412BAE"/>
    <w:rsid w:val="00425263"/>
    <w:rsid w:val="00432807"/>
    <w:rsid w:val="00482C79"/>
    <w:rsid w:val="004C0C92"/>
    <w:rsid w:val="004D5ABC"/>
    <w:rsid w:val="004E2210"/>
    <w:rsid w:val="00502FD1"/>
    <w:rsid w:val="00512A41"/>
    <w:rsid w:val="0052450B"/>
    <w:rsid w:val="00532B3F"/>
    <w:rsid w:val="005531C2"/>
    <w:rsid w:val="00561E2A"/>
    <w:rsid w:val="005C1862"/>
    <w:rsid w:val="005D758E"/>
    <w:rsid w:val="006029AF"/>
    <w:rsid w:val="006061E6"/>
    <w:rsid w:val="006146D8"/>
    <w:rsid w:val="00657E71"/>
    <w:rsid w:val="00686F8D"/>
    <w:rsid w:val="00694C45"/>
    <w:rsid w:val="00695EFA"/>
    <w:rsid w:val="006A6985"/>
    <w:rsid w:val="006E130D"/>
    <w:rsid w:val="006F15C2"/>
    <w:rsid w:val="006F3B78"/>
    <w:rsid w:val="007157D3"/>
    <w:rsid w:val="0073262E"/>
    <w:rsid w:val="00745DF9"/>
    <w:rsid w:val="00770346"/>
    <w:rsid w:val="007726F3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1B66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84A6A"/>
    <w:rsid w:val="009913DA"/>
    <w:rsid w:val="00992126"/>
    <w:rsid w:val="00992742"/>
    <w:rsid w:val="009A566B"/>
    <w:rsid w:val="00A11B29"/>
    <w:rsid w:val="00A25E45"/>
    <w:rsid w:val="00A35011"/>
    <w:rsid w:val="00A8295D"/>
    <w:rsid w:val="00AB6A32"/>
    <w:rsid w:val="00AC14AB"/>
    <w:rsid w:val="00AD7AE1"/>
    <w:rsid w:val="00AF6C5A"/>
    <w:rsid w:val="00B05196"/>
    <w:rsid w:val="00B06F6F"/>
    <w:rsid w:val="00B10E04"/>
    <w:rsid w:val="00B23422"/>
    <w:rsid w:val="00B30DAC"/>
    <w:rsid w:val="00B3519E"/>
    <w:rsid w:val="00B73194"/>
    <w:rsid w:val="00B94F18"/>
    <w:rsid w:val="00B95C40"/>
    <w:rsid w:val="00BA2928"/>
    <w:rsid w:val="00BB0792"/>
    <w:rsid w:val="00BB6A44"/>
    <w:rsid w:val="00BE1AFD"/>
    <w:rsid w:val="00C00699"/>
    <w:rsid w:val="00C17767"/>
    <w:rsid w:val="00C23C60"/>
    <w:rsid w:val="00C30EFE"/>
    <w:rsid w:val="00C336EF"/>
    <w:rsid w:val="00C34F38"/>
    <w:rsid w:val="00C42DE4"/>
    <w:rsid w:val="00C47699"/>
    <w:rsid w:val="00C50F16"/>
    <w:rsid w:val="00C635A9"/>
    <w:rsid w:val="00C642DF"/>
    <w:rsid w:val="00C96292"/>
    <w:rsid w:val="00CB5398"/>
    <w:rsid w:val="00CD7B52"/>
    <w:rsid w:val="00CF1837"/>
    <w:rsid w:val="00CF6D3C"/>
    <w:rsid w:val="00CF70D0"/>
    <w:rsid w:val="00D1106E"/>
    <w:rsid w:val="00D6148E"/>
    <w:rsid w:val="00D66E6E"/>
    <w:rsid w:val="00D718C9"/>
    <w:rsid w:val="00D71AED"/>
    <w:rsid w:val="00DA4EFC"/>
    <w:rsid w:val="00DB3811"/>
    <w:rsid w:val="00DF2C2E"/>
    <w:rsid w:val="00DF5D21"/>
    <w:rsid w:val="00E00133"/>
    <w:rsid w:val="00E072FA"/>
    <w:rsid w:val="00E13793"/>
    <w:rsid w:val="00E263B2"/>
    <w:rsid w:val="00E31AB3"/>
    <w:rsid w:val="00E50405"/>
    <w:rsid w:val="00E65B28"/>
    <w:rsid w:val="00E805FD"/>
    <w:rsid w:val="00E82EF8"/>
    <w:rsid w:val="00E862BF"/>
    <w:rsid w:val="00E9602C"/>
    <w:rsid w:val="00ED1FDE"/>
    <w:rsid w:val="00F00288"/>
    <w:rsid w:val="00F33F8A"/>
    <w:rsid w:val="00F36162"/>
    <w:rsid w:val="00F62932"/>
    <w:rsid w:val="00F8299C"/>
    <w:rsid w:val="00F91D82"/>
    <w:rsid w:val="00FB7AA1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character" w:styleId="Pogrubienie">
    <w:name w:val="Strong"/>
    <w:basedOn w:val="Domylnaczcionkaakapitu"/>
    <w:qFormat/>
    <w:rsid w:val="00715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Biblioteka</cp:lastModifiedBy>
  <cp:revision>2</cp:revision>
  <cp:lastPrinted>2017-02-07T09:51:00Z</cp:lastPrinted>
  <dcterms:created xsi:type="dcterms:W3CDTF">2018-07-31T11:11:00Z</dcterms:created>
  <dcterms:modified xsi:type="dcterms:W3CDTF">2018-07-31T11:11:00Z</dcterms:modified>
</cp:coreProperties>
</file>